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380" w:rsidRDefault="007A5380" w:rsidP="007A5380">
      <w:pPr>
        <w:pStyle w:val="tb-na18"/>
        <w:rPr>
          <w:color w:val="000000"/>
        </w:rPr>
      </w:pPr>
      <w:r>
        <w:rPr>
          <w:color w:val="000000"/>
        </w:rPr>
        <w:t>POVJERENIK ZA INFORMIRANJE</w:t>
      </w:r>
    </w:p>
    <w:p w:rsidR="007A5380" w:rsidRDefault="007A5380" w:rsidP="007A5380">
      <w:pPr>
        <w:pStyle w:val="broj-d"/>
        <w:rPr>
          <w:color w:val="000000"/>
        </w:rPr>
      </w:pPr>
      <w:r>
        <w:rPr>
          <w:color w:val="000000"/>
        </w:rPr>
        <w:t>231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7A5380" w:rsidRDefault="007A5380" w:rsidP="007A5380">
      <w:pPr>
        <w:pStyle w:val="tb-na16"/>
        <w:rPr>
          <w:color w:val="000000"/>
        </w:rPr>
      </w:pPr>
      <w:r>
        <w:rPr>
          <w:color w:val="000000"/>
        </w:rPr>
        <w:t>KRITERIJE</w:t>
      </w:r>
    </w:p>
    <w:p w:rsidR="007A5380" w:rsidRDefault="007A5380" w:rsidP="007A5380">
      <w:pPr>
        <w:pStyle w:val="t-12-9-fett-s"/>
        <w:rPr>
          <w:color w:val="000000"/>
        </w:rPr>
      </w:pPr>
      <w:r>
        <w:rPr>
          <w:color w:val="000000"/>
        </w:rPr>
        <w:t>ZA ODREĐIVANJE VISINE NAKNADE STVARNIH MATERIJALNIH TROŠKOVA I TROŠKOVA DOSTAVE INFORMACIJE</w:t>
      </w:r>
    </w:p>
    <w:p w:rsidR="007A5380" w:rsidRDefault="007A5380" w:rsidP="007A538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lastRenderedPageBreak/>
        <w:t>Članak 3.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7A5380" w:rsidRDefault="007A5380" w:rsidP="007A5380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7A5380" w:rsidRDefault="007A5380" w:rsidP="007A5380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7A5380" w:rsidRDefault="007A5380" w:rsidP="007A5380">
      <w:pPr>
        <w:pStyle w:val="klasa2"/>
        <w:jc w:val="both"/>
        <w:rPr>
          <w:color w:val="000000"/>
        </w:rPr>
      </w:pPr>
      <w:r>
        <w:rPr>
          <w:color w:val="000000"/>
        </w:rPr>
        <w:t>Klasa: 008-0</w:t>
      </w:r>
      <w:r w:rsidR="00B47217">
        <w:rPr>
          <w:color w:val="000000"/>
        </w:rPr>
        <w:t>2</w:t>
      </w:r>
      <w:bookmarkStart w:id="0" w:name="_GoBack"/>
      <w:bookmarkEnd w:id="0"/>
      <w:r>
        <w:rPr>
          <w:color w:val="000000"/>
        </w:rPr>
        <w:t>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7A5380" w:rsidRDefault="007A5380" w:rsidP="007A5380">
      <w:pPr>
        <w:pStyle w:val="t-9-8-potpis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dr. </w:t>
      </w:r>
      <w:proofErr w:type="spellStart"/>
      <w:r>
        <w:rPr>
          <w:rStyle w:val="bold1"/>
          <w:color w:val="000000"/>
        </w:rPr>
        <w:t>sc</w:t>
      </w:r>
      <w:proofErr w:type="spellEnd"/>
      <w:r>
        <w:rPr>
          <w:rStyle w:val="bold1"/>
          <w:color w:val="000000"/>
        </w:rPr>
        <w:t xml:space="preserve">. Anamarija Musa, dipl. </w:t>
      </w:r>
      <w:proofErr w:type="spellStart"/>
      <w:r>
        <w:rPr>
          <w:rStyle w:val="bold1"/>
          <w:color w:val="000000"/>
        </w:rPr>
        <w:t>iur</w:t>
      </w:r>
      <w:proofErr w:type="spellEnd"/>
      <w:r>
        <w:rPr>
          <w:rStyle w:val="bold1"/>
          <w:color w:val="000000"/>
        </w:rPr>
        <w:t>.,</w:t>
      </w:r>
      <w:r>
        <w:rPr>
          <w:color w:val="000000"/>
        </w:rPr>
        <w:t xml:space="preserve"> v. r.</w:t>
      </w:r>
    </w:p>
    <w:p w:rsidR="00511BAA" w:rsidRDefault="00511BAA"/>
    <w:sectPr w:rsidR="0051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B1"/>
    <w:rsid w:val="00511BAA"/>
    <w:rsid w:val="007A5380"/>
    <w:rsid w:val="00B47217"/>
    <w:rsid w:val="00D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56E9"/>
  <w15:docId w15:val="{600AABA8-EF7F-4D80-AFD5-AEEFC390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A53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7A538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7A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A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7A5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5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ured</cp:lastModifiedBy>
  <cp:revision>2</cp:revision>
  <dcterms:created xsi:type="dcterms:W3CDTF">2021-07-19T10:37:00Z</dcterms:created>
  <dcterms:modified xsi:type="dcterms:W3CDTF">2021-07-19T10:37:00Z</dcterms:modified>
</cp:coreProperties>
</file>