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+*xfs*pvs*Akl*cvA*xBj*tds*dwj*uCi*ctk*AlE*pBk*-</w:t>
            </w:r>
            <w:r>
              <w:rPr>
                <w:rFonts w:ascii="PDF417x" w:hAnsi="PDF417x"/>
                <w:sz w:val="24"/>
                <w:szCs w:val="24"/>
              </w:rPr>
              <w:br/>
              <w:t>+*yqw*vAx*wcF*Drx*xaD*Ebl*zil*Bjq*Djl*pwa*zew*-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+*eDs*cEy*ors*lyd*lyd*bkd*ggj*DuE*lfw*pDw*zfE*-</w:t>
            </w:r>
            <w:r>
              <w:rPr>
                <w:rFonts w:ascii="PDF417x" w:hAnsi="PDF417x"/>
                <w:sz w:val="24"/>
                <w:szCs w:val="24"/>
              </w:rPr>
              <w:br/>
              <w:t>+*ftw*yxi*awg*slb*vxt*xwd*Alq*lhs*ibn*Csa*onA*-</w:t>
            </w:r>
            <w:r>
              <w:rPr>
                <w:rFonts w:ascii="PDF417x" w:hAnsi="PDF417x"/>
                <w:sz w:val="24"/>
                <w:szCs w:val="24"/>
              </w:rPr>
              <w:br/>
              <w:t>+*ftA*zdb*Ebo*vbB*Dxi*wEo*zha*xlm*qbm*zil*uws*-</w:t>
            </w:r>
            <w:r>
              <w:rPr>
                <w:rFonts w:ascii="PDF417x" w:hAnsi="PDF417x"/>
                <w:sz w:val="24"/>
                <w:szCs w:val="24"/>
              </w:rPr>
              <w:br/>
              <w:t>+*xjq*Ayo*kuy*jgs*dbk*aki*BBj*jsx*aDj*nps*uzq*-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Pr="00E67D91" w:rsidRDefault="00B92D0F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E2E032A">
            <wp:simplePos x="0" y="0"/>
            <wp:positionH relativeFrom="column">
              <wp:posOffset>476885</wp:posOffset>
            </wp:positionH>
            <wp:positionV relativeFrom="paragraph">
              <wp:posOffset>-426720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FBEE" w14:textId="74E4B731" w:rsidR="00140338" w:rsidRPr="00E67D91" w:rsidRDefault="003F65C1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0E18919D" w14:textId="25EFAFA5" w:rsidR="00B709F3" w:rsidRPr="00E67D91" w:rsidRDefault="0010279E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LIČKO-SENJSKA</w:t>
      </w:r>
      <w:r w:rsidR="00CF3383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709F3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ŽUPANIJA</w:t>
      </w:r>
    </w:p>
    <w:p w14:paraId="3379EE20" w14:textId="1515D455" w:rsidR="00B92D0F" w:rsidRPr="00E67D91" w:rsidRDefault="00DC30B7" w:rsidP="00DC30B7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OSNOVNA ŠKOLA DR. </w:t>
      </w:r>
      <w:r w:rsidR="000A19C2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FRANJE TUĐMANA LIČKI OSIK</w:t>
      </w:r>
    </w:p>
    <w:p w14:paraId="631E9389" w14:textId="77777777" w:rsidR="00DC30B7" w:rsidRPr="00E67D91" w:rsidRDefault="00DC30B7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7B11731" w14:textId="77C2F2BF" w:rsidR="00B92D0F" w:rsidRPr="00E67D91" w:rsidRDefault="00C9578C" w:rsidP="00B92D0F">
      <w:pPr>
        <w:rPr>
          <w:rFonts w:ascii="Times New Roman" w:hAnsi="Times New Roman" w:cs="Times New Roman"/>
          <w:sz w:val="24"/>
          <w:szCs w:val="24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112-04/25-01/33</w:t>
      </w:r>
      <w:r w:rsidR="008C5FE5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0FD39D47" w14:textId="3B225B5A" w:rsidR="00B92D0F" w:rsidRPr="00E67D91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E67D9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2125-1-14-25-1</w:t>
      </w:r>
    </w:p>
    <w:p w14:paraId="4445648A" w14:textId="2687FFB3" w:rsidR="00B92D0F" w:rsidRPr="00E67D91" w:rsidRDefault="00E67D91" w:rsidP="00B92D0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E67D9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Lički Osik</w:t>
      </w:r>
      <w:r w:rsidR="00C9578C" w:rsidRPr="00E67D9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E67D9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19.09.2025.</w:t>
      </w:r>
    </w:p>
    <w:p w14:paraId="510E6957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novine“, broj 87/08., 86/09., 92/10., 105/10., 90/11., 5/12., 16/12., 86/12., 126/12., 94/13., 152/14., 07/17., 68/18., 98/19., 64/20., 151/22., 155/23., 156/23.)-dalje u tekstu Zakona, i članka 13. Pravilnika o radu Osnovna škola dr. Franje Tuđmana Lički Osik, sa sjedištem u Ličkom Osiku, Riječka 2, raspisuje</w:t>
      </w:r>
    </w:p>
    <w:p w14:paraId="30EC0F6A" w14:textId="77777777" w:rsidR="00E67D91" w:rsidRPr="002B68BC" w:rsidRDefault="00E67D91" w:rsidP="00E67D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 A T J E Č A J</w:t>
      </w:r>
    </w:p>
    <w:p w14:paraId="6B18230E" w14:textId="79578AAE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za zasnivanje radnog odnosa  za radno mjesto učitelj/ica  </w:t>
      </w:r>
      <w:r w:rsidR="008E7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prirode i biologije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- 1 izvršitelj/ica na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ne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određeno nepuno radno vrijeme </w:t>
      </w:r>
      <w:r w:rsidR="008E72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25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i</w:t>
      </w:r>
      <w:r w:rsidRPr="002B68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tjedno.</w:t>
      </w:r>
    </w:p>
    <w:p w14:paraId="1805D037" w14:textId="77777777" w:rsidR="00E67D91" w:rsidRPr="002B68BC" w:rsidRDefault="00E67D91" w:rsidP="00E67D91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uz opći uvjet za zasnivanje radnog odnosa, sukladno općim propisima o radu, moraju ispunjavati i posebne uvjete za zasnivanje radnog odnosa sukladno članku 105. i članku 106. Zakona o odgoju i obrazovanju u osnovnoj i srednjoj školi, Pravilniku o odgovarajućoj vrsti obrazovanja učitelja i stručnih suradnika u osnovnoj školi i Pravilnik o radu Osnovne škole dr. Franje Tuđmana Lički Osik.</w:t>
      </w:r>
    </w:p>
    <w:p w14:paraId="321198D6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odnos u Školi ne može se zasnovati s osobom za koju postoje zapreke iz članka 106. Zakona o odgoju i obrazovanju u osnovnoj i srednjoj školi.</w:t>
      </w:r>
    </w:p>
    <w:p w14:paraId="68210ED3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mora se navesti:</w:t>
      </w:r>
    </w:p>
    <w:p w14:paraId="5742A09F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 i prezime</w:t>
      </w:r>
    </w:p>
    <w:p w14:paraId="3218EA26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stanovanja</w:t>
      </w:r>
    </w:p>
    <w:p w14:paraId="00DB8D59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telefona odnosno mobitela</w:t>
      </w:r>
    </w:p>
    <w:p w14:paraId="01CA4522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e- mail adresa</w:t>
      </w:r>
    </w:p>
    <w:p w14:paraId="47CAECDD" w14:textId="77777777" w:rsidR="00E67D91" w:rsidRPr="002B68BC" w:rsidRDefault="00E67D91" w:rsidP="00E67D9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radnog mjesta na koje se prijavljuje.</w:t>
      </w:r>
    </w:p>
    <w:p w14:paraId="4EEDB283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Kandidati/kinje su uz vlastoručnu potpisanu prijavu dužni dostaviti:</w:t>
      </w:r>
    </w:p>
    <w:p w14:paraId="0FE61D1D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09F7ACFE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diplomu odnosno dokaz o stečenoj stručnoj spremi,</w:t>
      </w:r>
    </w:p>
    <w:p w14:paraId="7DB43C60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14:paraId="067D203F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kandidat/kinja nije pod istragom i da se protiv kandidata ne vodi kazneni postupak za kaznena djela za koja postoji zapreka za zasnivanje radnog odnosa u školi iz članka 106. Zakona o odgoju i obrazovanju u osnovnoj i srednjoj školi ( ne starije od dana objave natječaja)</w:t>
      </w:r>
    </w:p>
    <w:p w14:paraId="094ABD9F" w14:textId="77777777" w:rsidR="00E67D91" w:rsidRPr="002B68BC" w:rsidRDefault="00E67D91" w:rsidP="00E67D9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13594119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isprave odnosno prilozi dostavljaju se u neovjerenoj preslici. Prije sklapanja ugovora o radu odabrani/a kandidat/kinja dužan/na je sve navedene priloge odnosno isprave dostaviti u izvorniku ili u preslici ovjerenoj od strane javnog bilježnika sukladno Zakonu o 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javnom bilježništvu ("Narodne novine", br.78/93., 29/94., 162/98., 16/07., 75/09., 120/16., 57/22).</w:t>
      </w:r>
    </w:p>
    <w:p w14:paraId="622328BB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se pozivaju na pravo prednosti sukladno članku 102. Zakona o hrvatskim braniteljima iz Domovinskog rata i članovima njihovih obitelji („ Narodne novine“, br.121/17., 98/19., 84/21.,156/23,) i članku 9. Zakona o profesionalnoj rehabilitaciji i zapošljavanju osoba s invaliditetom ( "Narodne novine", br. 157/13., 152/14., 39/18., 32/20.) te članku 48. Zakona o civilnim stradalnicima  iz Domovinskog rata (" Narodne novine" br.84/21) dužni su u prijavi na javni natječaj pozvati se na to pravo i uz prijavu priložiti svu potrebnu dokumentaciju prema posebnom zakonu, a imaju prednost u odnosu na ostale kandidate samo pod jednakim uvjetima.</w:t>
      </w:r>
    </w:p>
    <w:p w14:paraId="79DE872A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Kandidat/kinje koji ostvaruju pravo prednosti pri zapošljavanju u skladu s člankom 102. Zakona o hrvatskim braniteljima iz Domovinskog rata i članovima njihovih obitelji (Narodne novine", br. 121/17., 98/19., 84/21., 156/23.), uz prijavu na natječaj dužni su priložiti dokaze propisane člankom 103. stavak 1. Zakona o hrvatskim braniteljima iz Domovinskog rata i članovima njihovih obitelji.</w:t>
      </w:r>
    </w:p>
    <w:p w14:paraId="68F45269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prednosti:</w:t>
      </w:r>
    </w:p>
    <w:p w14:paraId="000A859A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 https://branitelji.gov.hr/UserDocsImages/NG/12%20Prosinac/Zapo%C5%A1ljavanje/Popis%20dokaza%20za%20ostvarivanje%20prava%20prednosti%20pri%20zapo%C5%A1ljavanju.pdf</w:t>
      </w:r>
    </w:p>
    <w:p w14:paraId="2EB4174C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u prijavi pozivaju na pravo prednosti pri zapošljavanju u skladu s člankom 48. Zakona o civilnim stradalnicima  iz Domovinskog rata ("Narodne novine", br.84/21.), uz prijavu na natječaj dužni su osim dokaza o ispunjavanju traženih uvjeta priložiti i dokaze propisane člankom  49. st.1. Zakona o civilnim stradalnicima iz Domovinskog rata, a koji su objavljeni na web stranici Ministarstva hrvatskih branitelja, poveznica: </w:t>
      </w:r>
    </w:p>
    <w:p w14:paraId="4DEE9AD9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5B74EF2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se poziva na pravo prednosti pri zapošljavanju u skladu s člankom 9. Zakona o profesionalnoj rehabilitaciji i zapošljavanju osoba s invaliditetom (»Narodne novine«, br. 157/13., 152/14., 39/18.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 koji je stekao obrazovnu kvalifikaciju u inozemstvu dužan je uz prijavu na natječaj priložiti rješenje određenog visokog učilišta o priznavanju potpune istovrijednosti u skladu sa Zakonom o priznavanju i vrednovanju inozemnih obrazovnih kvalifikacija(»Narodne novine«, br. 69/22.) ili rješenje Agencije za znanost i visoko obrazovanje o stručnom priznavanju inozemne visokoškolske kvalifikacije u skladu sa Zakonom o priznavanju inozemnih obrazovnih kvalifikacija (»Narodne novine«, br. 69/22.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745C8B21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>Rok za podnošenje prijava je osam (8) dana od dana objave natječaja na mrežnoj stranici i oglasnoj ploči Hrvatskog zavoda za zapošljavanje te mrežnoj stranici Osnovne škole dr. Franje Tuđmana Lički Osik.</w:t>
      </w:r>
    </w:p>
    <w:p w14:paraId="1D525C70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spolova (»Narodne novine«, br. 82/08. i 69/17.) na natječaj se mogu javiti osobe oba spola. Izrazi koji se koriste u natječaju, a imaju rodno značenje, koriste se neutralno i odnose se jednako na muške i na ženske osobe.</w:t>
      </w:r>
    </w:p>
    <w:p w14:paraId="7BB0FA71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 prijavljenim na natječaj će se smatrati samo osoba koja podnese pravodobnu i potpunu prijavu te ispunjava formalne uvjete iz natječaja.</w:t>
      </w:r>
    </w:p>
    <w:p w14:paraId="4F84C560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Nakon isteka natječajnog roka provest će se postupak vrednovanja kandidata, sukladno Pravilniku o načinu i postupku zapošljavanja u Osnovnoj školi dr. Franje Tuđmana Lički Osik koji je dostupan na web stranici. </w:t>
      </w:r>
    </w:p>
    <w:p w14:paraId="3394C553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mrežnoj stranici Škole objavit će se vrijeme, mjesto i način vrednovanja kandidata. Za kandidata koji ne pristupi vrednovanju smatrat će se da je odustao od prijave na natječaj i ne smatra se više kandidatom.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Škola izvješćuje sve kandidate o rezultatima natječaja putem mrežne stranice Škole. Nepotpune i/ili nepravodobne prijave neće se razmatrati, kao i prijave koje nisu vlastoručno potpisane neće se razmatrati.</w:t>
      </w:r>
    </w:p>
    <w:p w14:paraId="6D62C5A2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 vraća. Kandidat/kinja prijavljen/na na natječaj biti će obaviješteni/na putem mrežne stranice školske ustanove najkasnije u roku od osam dana od dana sklapanja ugovora o radu s odabranim/om kandidatom/kinjom.</w:t>
      </w:r>
    </w:p>
    <w:p w14:paraId="0144D8CF" w14:textId="4E3A1AE1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iz natječaja dostavlja se isključivo poštom na adresu: 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Osnovna škola dr. Franje Tuđmana Lički Osik, Riječka 2, 53201 Lički Osik, s naznakom „za natječaj- učitelj/ica </w:t>
      </w:r>
      <w:r w:rsidR="008E72A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prirode i biologije</w:t>
      </w:r>
      <w:r w:rsidRPr="002B68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“.</w:t>
      </w:r>
    </w:p>
    <w:p w14:paraId="493E218A" w14:textId="77777777" w:rsidR="00E67D91" w:rsidRPr="002B68BC" w:rsidRDefault="00E67D91" w:rsidP="00E67D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Natječaj je otvoren od 19. rujna do 27. rujna 2025. godine</w:t>
      </w:r>
      <w:r w:rsidRPr="002B68B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Sukladno odredbama Opće uredbe o zaštiti osobnih podataka br. 2016/679 i Zakona o provedbi Opće uredbe o zaštiti podataka (»Narodne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14:paraId="6F9988A4" w14:textId="77777777" w:rsidR="00E67D91" w:rsidRPr="002B68BC" w:rsidRDefault="00E67D91" w:rsidP="00E67D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1BFB41" w14:textId="77777777" w:rsidR="00E67D91" w:rsidRPr="002B68BC" w:rsidRDefault="00E67D91" w:rsidP="00E67D91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Ravnatelj</w:t>
      </w:r>
    </w:p>
    <w:p w14:paraId="7C82DA3B" w14:textId="77777777" w:rsidR="00E67D91" w:rsidRPr="002B68BC" w:rsidRDefault="00E67D91" w:rsidP="00E67D91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BC">
        <w:rPr>
          <w:rFonts w:ascii="Times New Roman" w:hAnsi="Times New Roman" w:cs="Times New Roman"/>
          <w:sz w:val="24"/>
          <w:szCs w:val="24"/>
        </w:rPr>
        <w:t>Antonio Milinković, dipl.uč.</w:t>
      </w:r>
    </w:p>
    <w:p w14:paraId="42FAFFBF" w14:textId="77777777" w:rsidR="00E67D91" w:rsidRPr="002B68BC" w:rsidRDefault="00E67D91" w:rsidP="00E67D91">
      <w:pPr>
        <w:rPr>
          <w:rFonts w:ascii="Times New Roman" w:hAnsi="Times New Roman" w:cs="Times New Roman"/>
          <w:sz w:val="24"/>
          <w:szCs w:val="24"/>
        </w:rPr>
      </w:pPr>
    </w:p>
    <w:p w14:paraId="32321509" w14:textId="77777777" w:rsidR="00E67D91" w:rsidRPr="002B68BC" w:rsidRDefault="00E67D91" w:rsidP="00E67D91">
      <w:pPr>
        <w:rPr>
          <w:rFonts w:ascii="Times New Roman" w:hAnsi="Times New Roman" w:cs="Times New Roman"/>
          <w:sz w:val="24"/>
          <w:szCs w:val="24"/>
        </w:rPr>
      </w:pPr>
    </w:p>
    <w:p w14:paraId="465DBB28" w14:textId="77777777" w:rsidR="00E67D91" w:rsidRPr="002B68BC" w:rsidRDefault="00E67D91" w:rsidP="00E67D91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4E1D2EA" w14:textId="77777777" w:rsidR="00E67D91" w:rsidRPr="002B68BC" w:rsidRDefault="00E67D91" w:rsidP="00E67D91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6650545" w14:textId="77777777" w:rsidR="00E67D91" w:rsidRPr="002B68BC" w:rsidRDefault="00E67D91" w:rsidP="00E67D91">
      <w:pPr>
        <w:rPr>
          <w:rFonts w:ascii="Times New Roman" w:hAnsi="Times New Roman" w:cs="Times New Roman"/>
          <w:sz w:val="24"/>
          <w:szCs w:val="24"/>
        </w:rPr>
      </w:pPr>
    </w:p>
    <w:p w14:paraId="66F7F211" w14:textId="77777777" w:rsidR="00E67D91" w:rsidRPr="003F0AFF" w:rsidRDefault="00E67D91" w:rsidP="00B92D0F">
      <w:pPr>
        <w:rPr>
          <w:rFonts w:ascii="Calibri" w:eastAsia="Times New Roman" w:hAnsi="Calibri" w:cs="Calibri"/>
          <w:noProof w:val="0"/>
          <w:lang w:eastAsia="hr-HR"/>
        </w:rPr>
      </w:pPr>
    </w:p>
    <w:sectPr w:rsidR="00E67D91" w:rsidRPr="003F0AF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F7C50"/>
    <w:multiLevelType w:val="multilevel"/>
    <w:tmpl w:val="A21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321A"/>
    <w:multiLevelType w:val="multilevel"/>
    <w:tmpl w:val="80D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542955">
    <w:abstractNumId w:val="0"/>
  </w:num>
  <w:num w:numId="2" w16cid:durableId="38202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A19C2"/>
    <w:rsid w:val="000E2BF5"/>
    <w:rsid w:val="00101300"/>
    <w:rsid w:val="0010279E"/>
    <w:rsid w:val="00140338"/>
    <w:rsid w:val="00166EF7"/>
    <w:rsid w:val="001E0D8F"/>
    <w:rsid w:val="00255C59"/>
    <w:rsid w:val="00275B0C"/>
    <w:rsid w:val="002B6C6E"/>
    <w:rsid w:val="00303099"/>
    <w:rsid w:val="00347D72"/>
    <w:rsid w:val="0038771B"/>
    <w:rsid w:val="003F0AFF"/>
    <w:rsid w:val="003F65C1"/>
    <w:rsid w:val="00470CDD"/>
    <w:rsid w:val="004B64A1"/>
    <w:rsid w:val="00693AB1"/>
    <w:rsid w:val="00732C7F"/>
    <w:rsid w:val="008A562A"/>
    <w:rsid w:val="008C5FE5"/>
    <w:rsid w:val="008E52E0"/>
    <w:rsid w:val="008E72AA"/>
    <w:rsid w:val="009B1678"/>
    <w:rsid w:val="009B7A12"/>
    <w:rsid w:val="00A836D0"/>
    <w:rsid w:val="00AC35DA"/>
    <w:rsid w:val="00B709F3"/>
    <w:rsid w:val="00B92D0F"/>
    <w:rsid w:val="00B9718F"/>
    <w:rsid w:val="00BE3553"/>
    <w:rsid w:val="00C9578C"/>
    <w:rsid w:val="00CA6566"/>
    <w:rsid w:val="00CF3383"/>
    <w:rsid w:val="00D707B3"/>
    <w:rsid w:val="00DC30B7"/>
    <w:rsid w:val="00DF32E9"/>
    <w:rsid w:val="00E55405"/>
    <w:rsid w:val="00E67D91"/>
    <w:rsid w:val="00FA3903"/>
    <w:rsid w:val="00F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C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Jurković</cp:lastModifiedBy>
  <cp:revision>2</cp:revision>
  <cp:lastPrinted>2025-09-19T07:11:00Z</cp:lastPrinted>
  <dcterms:created xsi:type="dcterms:W3CDTF">2025-09-19T07:12:00Z</dcterms:created>
  <dcterms:modified xsi:type="dcterms:W3CDTF">2025-09-19T07:12:00Z</dcterms:modified>
</cp:coreProperties>
</file>